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602A" w14:textId="77777777" w:rsidR="005B7278" w:rsidRPr="005B7278" w:rsidRDefault="005B7278" w:rsidP="005B7278">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bookmarkEnd w:id="0"/>
      <w:r w:rsidRPr="005B7278">
        <w:rPr>
          <w:rFonts w:ascii="Times New Roman" w:eastAsia="Times New Roman" w:hAnsi="Times New Roman" w:cs="Times New Roman"/>
          <w:b/>
          <w:bCs/>
          <w:sz w:val="24"/>
          <w:szCs w:val="24"/>
          <w:u w:val="single"/>
          <w:lang w:eastAsia="pl-PL"/>
        </w:rPr>
        <w:t>GIEŁDA PAPIERÓW WARTOŚCIOWYCH</w:t>
      </w:r>
      <w:r w:rsidRPr="005B7278">
        <w:rPr>
          <w:rFonts w:ascii="Times New Roman" w:eastAsia="Times New Roman" w:hAnsi="Times New Roman" w:cs="Times New Roman"/>
          <w:sz w:val="24"/>
          <w:szCs w:val="24"/>
          <w:lang w:eastAsia="pl-PL"/>
        </w:rPr>
        <w:t xml:space="preserve"> (</w:t>
      </w:r>
      <w:proofErr w:type="spellStart"/>
      <w:r w:rsidRPr="005B7278">
        <w:rPr>
          <w:rFonts w:ascii="Times New Roman" w:eastAsia="Times New Roman" w:hAnsi="Times New Roman" w:cs="Times New Roman"/>
          <w:i/>
          <w:iCs/>
          <w:sz w:val="24"/>
          <w:szCs w:val="24"/>
          <w:lang w:eastAsia="pl-PL"/>
        </w:rPr>
        <w:t>stock</w:t>
      </w:r>
      <w:proofErr w:type="spellEnd"/>
      <w:r w:rsidRPr="005B7278">
        <w:rPr>
          <w:rFonts w:ascii="Times New Roman" w:eastAsia="Times New Roman" w:hAnsi="Times New Roman" w:cs="Times New Roman"/>
          <w:i/>
          <w:iCs/>
          <w:sz w:val="24"/>
          <w:szCs w:val="24"/>
          <w:lang w:eastAsia="pl-PL"/>
        </w:rPr>
        <w:t xml:space="preserve"> exchange)</w:t>
      </w:r>
      <w:r w:rsidRPr="005B7278">
        <w:rPr>
          <w:rFonts w:ascii="Times New Roman" w:eastAsia="Times New Roman" w:hAnsi="Times New Roman" w:cs="Times New Roman"/>
          <w:sz w:val="24"/>
          <w:szCs w:val="24"/>
          <w:lang w:eastAsia="pl-PL"/>
        </w:rPr>
        <w:t xml:space="preserve"> - w najbardziej ogólnym ujęciu jest to wyspecjalizowany i odpowiednio zorganizowany rynek, na którym można kupować oraz sprzedawać akcje, obligacje, a także inne papiery wartościowe, które zostały dopuszczone do obrotu publicznego.</w:t>
      </w:r>
    </w:p>
    <w:p w14:paraId="52292491" w14:textId="201CC869" w:rsidR="005B7278" w:rsidRDefault="005B7278" w:rsidP="005B7278">
      <w:pPr>
        <w:spacing w:before="100" w:beforeAutospacing="1" w:after="100" w:afterAutospacing="1" w:line="240" w:lineRule="auto"/>
        <w:rPr>
          <w:rFonts w:ascii="Times New Roman" w:eastAsia="Times New Roman" w:hAnsi="Times New Roman" w:cs="Times New Roman"/>
          <w:sz w:val="24"/>
          <w:szCs w:val="24"/>
          <w:lang w:eastAsia="pl-PL"/>
        </w:rPr>
      </w:pPr>
      <w:r w:rsidRPr="005B7278">
        <w:rPr>
          <w:rFonts w:ascii="Times New Roman" w:eastAsia="Times New Roman" w:hAnsi="Times New Roman" w:cs="Times New Roman"/>
          <w:sz w:val="24"/>
          <w:szCs w:val="24"/>
          <w:lang w:eastAsia="pl-PL"/>
        </w:rPr>
        <w:t>Giełda papierów wartościowych nazywana jest także giełdą pieniężną. Miejsce to stanowi specyficzną formę rynku kapitałowego o charakterze instytucjonalnym. Jest ona obecnie uważana za jedną z najważniejszych instytucji występujących we współczesnej gospodarce. Wszelkie transakcje dokonywane są na giełdzie głównie przez specjalnych pośredników, którzy nazywani są maklerami giełdowymi.</w:t>
      </w:r>
    </w:p>
    <w:p w14:paraId="0B4134B2" w14:textId="2EDBBA63" w:rsidR="00AE225C" w:rsidRPr="005B7278" w:rsidRDefault="00AE225C" w:rsidP="00AE225C">
      <w:pPr>
        <w:rPr>
          <w:rFonts w:ascii="Times New Roman" w:hAnsi="Times New Roman" w:cs="Times New Roman"/>
          <w:sz w:val="24"/>
          <w:szCs w:val="24"/>
        </w:rPr>
      </w:pPr>
      <w:r w:rsidRPr="00AE225C">
        <w:rPr>
          <w:rFonts w:ascii="Times New Roman" w:hAnsi="Times New Roman" w:cs="Times New Roman"/>
          <w:sz w:val="24"/>
          <w:szCs w:val="24"/>
        </w:rPr>
        <w:t>Giełda papierów wartościowych – wchodzi w skład rynku kapitałowego. Jest to instytucja prowadząca obrót papierami wartościowymi, gdzie transakcje zawierają specjalni pośrednicy zwani maklerami. Przedmiotem handlu na giełdzie są głównie akcje, których obrót występuje najczęściej w formie zapisu komputerowego.</w:t>
      </w:r>
    </w:p>
    <w:p w14:paraId="580250FF" w14:textId="56900A16" w:rsidR="00940951" w:rsidRPr="00AE225C" w:rsidRDefault="005B7278" w:rsidP="00AE225C">
      <w:pPr>
        <w:spacing w:before="100" w:beforeAutospacing="1" w:after="100" w:afterAutospacing="1" w:line="240" w:lineRule="auto"/>
        <w:rPr>
          <w:rFonts w:ascii="Times New Roman" w:eastAsia="Times New Roman" w:hAnsi="Times New Roman" w:cs="Times New Roman"/>
          <w:sz w:val="24"/>
          <w:szCs w:val="24"/>
          <w:lang w:eastAsia="pl-PL"/>
        </w:rPr>
      </w:pPr>
      <w:r w:rsidRPr="005B7278">
        <w:rPr>
          <w:rFonts w:ascii="Times New Roman" w:eastAsia="Times New Roman" w:hAnsi="Times New Roman" w:cs="Times New Roman"/>
          <w:sz w:val="24"/>
          <w:szCs w:val="24"/>
          <w:lang w:eastAsia="pl-PL"/>
        </w:rPr>
        <w:t>Największe i najsłynniejsze giełdy papierów wartościowych na świecie znajdują się w takich miastach, jak: Londyn, Tokio, Nowy Jork, Paryż, Amsterdam, a także Frankfurt nad Menem.</w:t>
      </w:r>
    </w:p>
    <w:p w14:paraId="0B1D7711" w14:textId="77777777" w:rsidR="00784E66" w:rsidRPr="00784E66" w:rsidRDefault="00784E66" w:rsidP="00784E66">
      <w:p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b/>
          <w:bCs/>
          <w:sz w:val="24"/>
          <w:szCs w:val="24"/>
          <w:lang w:eastAsia="pl-PL"/>
        </w:rPr>
        <w:t>Nazwa „papier wartościowy” odnosi się do dokumentu, prawa spisanego na papierze, czy papieru potwierdzającego posiadanie danej wartości. Jednak w dzisiejszych czasach ta nazwa jest umowna. Papier wartościowy to najczęściej zapis w systemie informatycznym na rachunku papierów wartościowych, a nie realna „kartka papieru”, którą możemy trzymać w domu.</w:t>
      </w:r>
    </w:p>
    <w:p w14:paraId="046D8DB0" w14:textId="77777777" w:rsidR="00784E66" w:rsidRPr="00784E66" w:rsidRDefault="00784E66" w:rsidP="00784E66">
      <w:p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b/>
          <w:bCs/>
          <w:sz w:val="24"/>
          <w:szCs w:val="24"/>
          <w:lang w:eastAsia="pl-PL"/>
        </w:rPr>
        <w:t xml:space="preserve">Papier wartościowy </w:t>
      </w:r>
      <w:r w:rsidRPr="00784E66">
        <w:rPr>
          <w:rFonts w:ascii="Times New Roman" w:eastAsia="Times New Roman" w:hAnsi="Times New Roman" w:cs="Times New Roman"/>
          <w:sz w:val="24"/>
          <w:szCs w:val="24"/>
          <w:lang w:eastAsia="pl-PL"/>
        </w:rPr>
        <w:t>lub inaczej</w:t>
      </w:r>
      <w:r w:rsidRPr="00784E66">
        <w:rPr>
          <w:rFonts w:ascii="Times New Roman" w:eastAsia="Times New Roman" w:hAnsi="Times New Roman" w:cs="Times New Roman"/>
          <w:b/>
          <w:bCs/>
          <w:sz w:val="24"/>
          <w:szCs w:val="24"/>
          <w:lang w:eastAsia="pl-PL"/>
        </w:rPr>
        <w:t xml:space="preserve"> instrument finansowy</w:t>
      </w:r>
      <w:r w:rsidRPr="00784E66">
        <w:rPr>
          <w:rFonts w:ascii="Times New Roman" w:eastAsia="Times New Roman" w:hAnsi="Times New Roman" w:cs="Times New Roman"/>
          <w:sz w:val="24"/>
          <w:szCs w:val="24"/>
          <w:lang w:eastAsia="pl-PL"/>
        </w:rPr>
        <w:t xml:space="preserve"> to dokument, który ściśle określa pewne prawa majątkowe przysługujące jego posiadaczowi. Dla emitenta jest on zobowiązaniem, a dla jego posiadacza częścią majątku. Zatem chcąc wyegzekwować przysługujące mu prawa, właściciel musi przedstawić </w:t>
      </w:r>
      <w:proofErr w:type="spellStart"/>
      <w:r w:rsidRPr="00784E66">
        <w:rPr>
          <w:rFonts w:ascii="Times New Roman" w:eastAsia="Times New Roman" w:hAnsi="Times New Roman" w:cs="Times New Roman"/>
          <w:sz w:val="24"/>
          <w:szCs w:val="24"/>
          <w:lang w:eastAsia="pl-PL"/>
        </w:rPr>
        <w:t>owy</w:t>
      </w:r>
      <w:proofErr w:type="spellEnd"/>
      <w:r w:rsidRPr="00784E66">
        <w:rPr>
          <w:rFonts w:ascii="Times New Roman" w:eastAsia="Times New Roman" w:hAnsi="Times New Roman" w:cs="Times New Roman"/>
          <w:sz w:val="24"/>
          <w:szCs w:val="24"/>
          <w:lang w:eastAsia="pl-PL"/>
        </w:rPr>
        <w:t xml:space="preserve"> dokument. Utrata papieru wartościowego powoduje stratę uprawnień w nim zapisanych.</w:t>
      </w:r>
      <w:r w:rsidRPr="00784E66">
        <w:rPr>
          <w:rFonts w:ascii="Times New Roman" w:eastAsia="Times New Roman" w:hAnsi="Times New Roman" w:cs="Times New Roman"/>
          <w:sz w:val="24"/>
          <w:szCs w:val="24"/>
          <w:lang w:eastAsia="pl-PL"/>
        </w:rPr>
        <w:br/>
        <w:t>Najbardziej podstawowymi instrumentami finansowymi są:</w:t>
      </w:r>
    </w:p>
    <w:p w14:paraId="79E1497D" w14:textId="1F555F5E" w:rsidR="00784E66" w:rsidRDefault="00784E66" w:rsidP="00784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b/>
          <w:bCs/>
          <w:sz w:val="24"/>
          <w:szCs w:val="24"/>
          <w:lang w:eastAsia="pl-PL"/>
        </w:rPr>
        <w:t>Akcje</w:t>
      </w:r>
      <w:r w:rsidRPr="00784E66">
        <w:rPr>
          <w:rFonts w:ascii="Times New Roman" w:eastAsia="Times New Roman" w:hAnsi="Times New Roman" w:cs="Times New Roman"/>
          <w:sz w:val="24"/>
          <w:szCs w:val="24"/>
          <w:lang w:eastAsia="pl-PL"/>
        </w:rPr>
        <w:t xml:space="preserve"> emitowane przez spółkę akcyjną. Każdy, kto wykupi choć jedną akcję firmy, staje się automatycznie jej współwłaścicielem. Posiadacz tego dokumentu uzyskuje prawo do dywidendy, czyli do zysków uzyskanych przez spółkę w danym roku, o ile walne zgromadzenie zdecyduje o ich podziale. W walnym zgromadzeniu uczestniczą właściciele akcji. Zatem jest to pewnego rodzaju spotkanie „kontrolne” największych współwłaścicieli spółki. W Polsce akcje notowane są na Giełdzie Papierów Wartościowych w Warszawie. Każdy z nas może stać się „graczem giełdowym”, należy wtedy skorzystać z usług domu maklerskiego.</w:t>
      </w:r>
    </w:p>
    <w:p w14:paraId="293862F4" w14:textId="7E451D44" w:rsidR="00C9691F" w:rsidRPr="00784E66" w:rsidRDefault="00C9691F" w:rsidP="00C9691F">
      <w:pPr>
        <w:spacing w:before="100" w:beforeAutospacing="1" w:after="100" w:afterAutospacing="1" w:line="240" w:lineRule="auto"/>
        <w:ind w:left="72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Dywidenda-</w:t>
      </w:r>
      <w:r>
        <w:rPr>
          <w:rFonts w:ascii="Times New Roman" w:eastAsia="Times New Roman" w:hAnsi="Times New Roman" w:cs="Times New Roman"/>
          <w:sz w:val="24"/>
          <w:szCs w:val="24"/>
          <w:lang w:eastAsia="pl-PL"/>
        </w:rPr>
        <w:t xml:space="preserve"> to wypłata z zysku rocznego spółki, przekazywana w gotówce na rachunek inwestora.</w:t>
      </w:r>
    </w:p>
    <w:p w14:paraId="4A98CA36" w14:textId="2E5C6355" w:rsidR="00717D92" w:rsidRDefault="00784E66" w:rsidP="00717D9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b/>
          <w:bCs/>
          <w:sz w:val="24"/>
          <w:szCs w:val="24"/>
          <w:lang w:eastAsia="pl-PL"/>
        </w:rPr>
        <w:t>Obligacje</w:t>
      </w:r>
      <w:r w:rsidRPr="00784E66">
        <w:rPr>
          <w:rFonts w:ascii="Times New Roman" w:eastAsia="Times New Roman" w:hAnsi="Times New Roman" w:cs="Times New Roman"/>
          <w:sz w:val="24"/>
          <w:szCs w:val="24"/>
          <w:lang w:eastAsia="pl-PL"/>
        </w:rPr>
        <w:t xml:space="preserve"> dla ich posiadacza są potwierdzeniem udzielenia kredytu instytucji je emitującej. Posiadacz obligacji uzyskuje prawo do pozyskania w ustalonym terminie sumy określonej w obligacji wraz z odsetkami.</w:t>
      </w:r>
    </w:p>
    <w:p w14:paraId="792BA262" w14:textId="23750C8E" w:rsidR="00717D92" w:rsidRPr="00784E66" w:rsidRDefault="00717D92" w:rsidP="00F4211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717D92">
        <w:rPr>
          <w:rFonts w:ascii="Times New Roman" w:eastAsia="Times New Roman" w:hAnsi="Times New Roman" w:cs="Times New Roman"/>
          <w:sz w:val="24"/>
          <w:szCs w:val="24"/>
          <w:lang w:eastAsia="pl-PL"/>
        </w:rPr>
        <w:t>Emi</w:t>
      </w:r>
      <w:r>
        <w:rPr>
          <w:rFonts w:ascii="Times New Roman" w:eastAsia="Times New Roman" w:hAnsi="Times New Roman" w:cs="Times New Roman"/>
          <w:sz w:val="24"/>
          <w:szCs w:val="24"/>
          <w:lang w:eastAsia="pl-PL"/>
        </w:rPr>
        <w:t>tentem</w:t>
      </w:r>
      <w:r w:rsidRPr="00717D92">
        <w:rPr>
          <w:rFonts w:ascii="Times New Roman" w:eastAsia="Times New Roman" w:hAnsi="Times New Roman" w:cs="Times New Roman"/>
          <w:sz w:val="24"/>
          <w:szCs w:val="24"/>
          <w:lang w:eastAsia="pl-PL"/>
        </w:rPr>
        <w:t xml:space="preserve"> obligacji mogą być:</w:t>
      </w:r>
      <w:r>
        <w:rPr>
          <w:rFonts w:ascii="Times New Roman" w:eastAsia="Times New Roman" w:hAnsi="Times New Roman" w:cs="Times New Roman"/>
          <w:sz w:val="24"/>
          <w:szCs w:val="24"/>
          <w:lang w:eastAsia="pl-PL"/>
        </w:rPr>
        <w:t xml:space="preserve"> Skarb Państwa, instytucje finansowe (banki, instytucje ubezpieczeniowe itp.)</w:t>
      </w:r>
      <w:r w:rsidR="004A0197">
        <w:rPr>
          <w:rFonts w:ascii="Times New Roman" w:eastAsia="Times New Roman" w:hAnsi="Times New Roman" w:cs="Times New Roman"/>
          <w:sz w:val="24"/>
          <w:szCs w:val="24"/>
          <w:lang w:eastAsia="pl-PL"/>
        </w:rPr>
        <w:t xml:space="preserve">, organy samorządowe lub komunalne (np. gmina), </w:t>
      </w:r>
      <w:r w:rsidR="004A0197">
        <w:rPr>
          <w:rFonts w:ascii="Times New Roman" w:eastAsia="Times New Roman" w:hAnsi="Times New Roman" w:cs="Times New Roman"/>
          <w:sz w:val="24"/>
          <w:szCs w:val="24"/>
          <w:lang w:eastAsia="pl-PL"/>
        </w:rPr>
        <w:lastRenderedPageBreak/>
        <w:t>przedsiębiorstwa o charakterze publicznym (np. kolej, poczta), pozostałe przedsiębiorstwa.</w:t>
      </w:r>
    </w:p>
    <w:p w14:paraId="257FAC71" w14:textId="77777777" w:rsidR="00784E66" w:rsidRPr="00784E66" w:rsidRDefault="00784E66" w:rsidP="00784E6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b/>
          <w:bCs/>
          <w:sz w:val="24"/>
          <w:szCs w:val="24"/>
          <w:lang w:eastAsia="pl-PL"/>
        </w:rPr>
        <w:t>Bony skarbowe</w:t>
      </w:r>
      <w:r w:rsidRPr="00784E66">
        <w:rPr>
          <w:rFonts w:ascii="Times New Roman" w:eastAsia="Times New Roman" w:hAnsi="Times New Roman" w:cs="Times New Roman"/>
          <w:sz w:val="24"/>
          <w:szCs w:val="24"/>
          <w:lang w:eastAsia="pl-PL"/>
        </w:rPr>
        <w:t xml:space="preserve"> są zobowiązaniami Skarbu Państwa wobec ich posiadaczy. Są one podobnie jak obligacje formą pożyczki, lecz mają krótszy termin spłaty. Zazwyczaj termin ich odkupu wynosi od czterech tygodni do dwunastu miesięcy. W odróżnieniu od obligacji są one sprzedawane po niższej cenie nominalnej, czyli tej, która jest na nich napisana. Podczas wykupu państwo zobowiązane jest zapłacić za weksel skarbowy jego nominalną cenę. Bony skarbowe są kierowane do większych inwestorów. Nominalna wartość jednego bonu to 10 000 zł.</w:t>
      </w:r>
    </w:p>
    <w:p w14:paraId="2E0731A2" w14:textId="2F21F949" w:rsidR="00784E66" w:rsidRPr="00784E66" w:rsidRDefault="00784E66" w:rsidP="00784E66">
      <w:p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 xml:space="preserve">Na </w:t>
      </w:r>
      <w:r w:rsidRPr="00784E66">
        <w:rPr>
          <w:rFonts w:ascii="Times New Roman" w:eastAsia="Times New Roman" w:hAnsi="Times New Roman" w:cs="Times New Roman"/>
          <w:b/>
          <w:bCs/>
          <w:sz w:val="24"/>
          <w:szCs w:val="24"/>
          <w:lang w:eastAsia="pl-PL"/>
        </w:rPr>
        <w:t>Giełdzie Papierów Wartościowych</w:t>
      </w:r>
      <w:r w:rsidRPr="00784E66">
        <w:rPr>
          <w:rFonts w:ascii="Times New Roman" w:eastAsia="Times New Roman" w:hAnsi="Times New Roman" w:cs="Times New Roman"/>
          <w:sz w:val="24"/>
          <w:szCs w:val="24"/>
          <w:lang w:eastAsia="pl-PL"/>
        </w:rPr>
        <w:t xml:space="preserve"> – oprócz akcji – handluje się tak zwanymi instrumentami pochodnymi, których ceny zależą od cen instrumentów bazowych. Chodzi </w:t>
      </w:r>
      <w:r w:rsidR="00AE225C" w:rsidRPr="00073053">
        <w:rPr>
          <w:rFonts w:ascii="Times New Roman" w:eastAsia="Times New Roman" w:hAnsi="Times New Roman" w:cs="Times New Roman"/>
          <w:sz w:val="24"/>
          <w:szCs w:val="24"/>
          <w:lang w:eastAsia="pl-PL"/>
        </w:rPr>
        <w:t xml:space="preserve">                   </w:t>
      </w:r>
      <w:r w:rsidRPr="00784E66">
        <w:rPr>
          <w:rFonts w:ascii="Times New Roman" w:eastAsia="Times New Roman" w:hAnsi="Times New Roman" w:cs="Times New Roman"/>
          <w:sz w:val="24"/>
          <w:szCs w:val="24"/>
          <w:lang w:eastAsia="pl-PL"/>
        </w:rPr>
        <w:t>o kontrakty terminowe nazywane zamiennie „</w:t>
      </w:r>
      <w:proofErr w:type="spellStart"/>
      <w:r w:rsidRPr="00784E66">
        <w:rPr>
          <w:rFonts w:ascii="Times New Roman" w:eastAsia="Times New Roman" w:hAnsi="Times New Roman" w:cs="Times New Roman"/>
          <w:sz w:val="24"/>
          <w:szCs w:val="24"/>
          <w:lang w:eastAsia="pl-PL"/>
        </w:rPr>
        <w:t>futures</w:t>
      </w:r>
      <w:proofErr w:type="spellEnd"/>
      <w:r w:rsidRPr="00784E66">
        <w:rPr>
          <w:rFonts w:ascii="Times New Roman" w:eastAsia="Times New Roman" w:hAnsi="Times New Roman" w:cs="Times New Roman"/>
          <w:sz w:val="24"/>
          <w:szCs w:val="24"/>
          <w:lang w:eastAsia="pl-PL"/>
        </w:rPr>
        <w:t>” (ang. przyszłość). Ustalają one warunki transakcji zawieranych w przyszłości. Określają cenę, termin oraz ilość papierów wartościowych, którymi handel ma odbyć się w nadchodzącym czasie. Jest to umowa dwustronna, pomiędzy kupującym lub sprzedającym a giełdą. Powodem posiadania transakcji terminowych może być chęć zabezpieczenia się przed stratami spowodowanymi fluktuacjami kursów, czyli zmiennością cen papierów wartościowych. W obrocie giełdowym znajdują się kontrakty terminowe na indeksy WIG20 i mWIG40, na waluty dolar, euro i frank szwajcarski oraz na akcje wybranych spółek.</w:t>
      </w:r>
    </w:p>
    <w:p w14:paraId="6507F1BC" w14:textId="77777777" w:rsidR="00784E66" w:rsidRPr="00784E66" w:rsidRDefault="00784E66" w:rsidP="00784E66">
      <w:p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Na GPW notowane są również PDA – prawa do akcji. Pojawiają się one po wpłaceniu przez inwestorów pieniędzy na akcje nowej emisji, gdy nowe akcje nie zostały jeszcze zarejestrowane w systemach informatycznych depozytu i dopuszczone do obrotu przez samą giełdę. Jak podaje sama GPW: „prawa do akcji znacznie łagodzą problem długiego oczekiwania przez inwestorów na notowanie akcji od momentu zapisania się na nie w publicznej subskrypcji”.</w:t>
      </w:r>
      <w:r w:rsidRPr="00784E66">
        <w:rPr>
          <w:rFonts w:ascii="Times New Roman" w:eastAsia="Times New Roman" w:hAnsi="Times New Roman" w:cs="Times New Roman"/>
          <w:sz w:val="24"/>
          <w:szCs w:val="24"/>
          <w:lang w:eastAsia="pl-PL"/>
        </w:rPr>
        <w:br/>
        <w:t>Przedmiotem obrotu na warszawskiej giełdzie są również:</w:t>
      </w:r>
    </w:p>
    <w:p w14:paraId="7CD1A9FC" w14:textId="77777777" w:rsidR="00784E66" w:rsidRPr="00784E66" w:rsidRDefault="00784E66" w:rsidP="00784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Obligacje</w:t>
      </w:r>
    </w:p>
    <w:p w14:paraId="12732FF2" w14:textId="77777777" w:rsidR="00784E66" w:rsidRPr="00784E66" w:rsidRDefault="00784E66" w:rsidP="00784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Produkty ustrukturyzowane (podobne do lokat inwestycyjnych)</w:t>
      </w:r>
    </w:p>
    <w:p w14:paraId="68031314" w14:textId="77777777" w:rsidR="00784E66" w:rsidRPr="00784E66" w:rsidRDefault="00784E66" w:rsidP="00784E6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ETF – specjalne fundusze umożliwiające zainwestowanie w łatwy sposób np. w indeks giełdowy bez konieczności kupowania akcji kilkudziesięciu spółek</w:t>
      </w:r>
    </w:p>
    <w:p w14:paraId="58FFE0FF" w14:textId="77777777" w:rsidR="00784E66" w:rsidRPr="00784E66" w:rsidRDefault="00784E66" w:rsidP="00784E66">
      <w:pPr>
        <w:spacing w:before="100" w:beforeAutospacing="1" w:after="100" w:afterAutospacing="1" w:line="240" w:lineRule="auto"/>
        <w:rPr>
          <w:rFonts w:ascii="Times New Roman" w:eastAsia="Times New Roman" w:hAnsi="Times New Roman" w:cs="Times New Roman"/>
          <w:sz w:val="24"/>
          <w:szCs w:val="24"/>
          <w:lang w:eastAsia="pl-PL"/>
        </w:rPr>
      </w:pPr>
      <w:r w:rsidRPr="00784E66">
        <w:rPr>
          <w:rFonts w:ascii="Times New Roman" w:eastAsia="Times New Roman" w:hAnsi="Times New Roman" w:cs="Times New Roman"/>
          <w:sz w:val="24"/>
          <w:szCs w:val="24"/>
          <w:lang w:eastAsia="pl-PL"/>
        </w:rPr>
        <w:t>Wymienione wyżej instrumenty finansowe to niewielka część rynku papierów wartościowych. Wybór instrumentów, w które zainwestujesz swój kapitał, powinieneś uzależnić od swoich umiejętności oceny ryzyka oraz własnej sytuacji materialnej.</w:t>
      </w:r>
    </w:p>
    <w:p w14:paraId="464DC128" w14:textId="5F02BFCC" w:rsidR="00784E66" w:rsidRPr="00073053" w:rsidRDefault="00AE225C">
      <w:pPr>
        <w:rPr>
          <w:rFonts w:ascii="Times New Roman" w:hAnsi="Times New Roman" w:cs="Times New Roman"/>
          <w:b/>
          <w:bCs/>
          <w:sz w:val="24"/>
          <w:szCs w:val="24"/>
        </w:rPr>
      </w:pPr>
      <w:r w:rsidRPr="00073053">
        <w:rPr>
          <w:rFonts w:ascii="Times New Roman" w:hAnsi="Times New Roman" w:cs="Times New Roman"/>
          <w:b/>
          <w:bCs/>
          <w:sz w:val="24"/>
          <w:szCs w:val="24"/>
        </w:rPr>
        <w:t>Wybrane terminy giełdowe:</w:t>
      </w:r>
    </w:p>
    <w:p w14:paraId="0784D612" w14:textId="0D10ADA7" w:rsidR="00AE225C" w:rsidRPr="00073053" w:rsidRDefault="00AE225C">
      <w:pPr>
        <w:rPr>
          <w:rFonts w:ascii="Times New Roman" w:hAnsi="Times New Roman" w:cs="Times New Roman"/>
          <w:sz w:val="24"/>
          <w:szCs w:val="24"/>
        </w:rPr>
      </w:pPr>
      <w:r w:rsidRPr="00073053">
        <w:rPr>
          <w:rFonts w:ascii="Times New Roman" w:hAnsi="Times New Roman" w:cs="Times New Roman"/>
          <w:b/>
          <w:bCs/>
          <w:sz w:val="24"/>
          <w:szCs w:val="24"/>
        </w:rPr>
        <w:t>Niedźwiedź-:</w:t>
      </w:r>
      <w:r w:rsidRPr="00073053">
        <w:rPr>
          <w:rFonts w:ascii="Times New Roman" w:hAnsi="Times New Roman" w:cs="Times New Roman"/>
          <w:sz w:val="24"/>
          <w:szCs w:val="24"/>
        </w:rPr>
        <w:t>symbol tendencji spadkowej</w:t>
      </w:r>
    </w:p>
    <w:p w14:paraId="089B7ED8" w14:textId="4134A1E2" w:rsidR="00AE225C" w:rsidRPr="00073053" w:rsidRDefault="00AE225C">
      <w:pPr>
        <w:rPr>
          <w:rFonts w:ascii="Times New Roman" w:hAnsi="Times New Roman" w:cs="Times New Roman"/>
          <w:sz w:val="24"/>
          <w:szCs w:val="24"/>
        </w:rPr>
      </w:pPr>
      <w:r w:rsidRPr="00073053">
        <w:rPr>
          <w:rFonts w:ascii="Times New Roman" w:hAnsi="Times New Roman" w:cs="Times New Roman"/>
          <w:b/>
          <w:bCs/>
          <w:sz w:val="24"/>
          <w:szCs w:val="24"/>
        </w:rPr>
        <w:t xml:space="preserve">Bessa: </w:t>
      </w:r>
      <w:r w:rsidRPr="00073053">
        <w:rPr>
          <w:rFonts w:ascii="Times New Roman" w:hAnsi="Times New Roman" w:cs="Times New Roman"/>
          <w:sz w:val="24"/>
          <w:szCs w:val="24"/>
        </w:rPr>
        <w:t>długotrwała, silna tendencja spadkowa na rynku</w:t>
      </w:r>
    </w:p>
    <w:p w14:paraId="1B3334F1" w14:textId="3739ABB5" w:rsidR="00AE225C" w:rsidRPr="00073053" w:rsidRDefault="00AE225C">
      <w:pPr>
        <w:rPr>
          <w:rFonts w:ascii="Times New Roman" w:hAnsi="Times New Roman" w:cs="Times New Roman"/>
          <w:sz w:val="24"/>
          <w:szCs w:val="24"/>
        </w:rPr>
      </w:pPr>
      <w:r w:rsidRPr="00073053">
        <w:rPr>
          <w:rFonts w:ascii="Times New Roman" w:hAnsi="Times New Roman" w:cs="Times New Roman"/>
          <w:b/>
          <w:bCs/>
          <w:sz w:val="24"/>
          <w:szCs w:val="24"/>
        </w:rPr>
        <w:t xml:space="preserve">Byk: </w:t>
      </w:r>
      <w:r w:rsidRPr="00073053">
        <w:rPr>
          <w:rFonts w:ascii="Times New Roman" w:hAnsi="Times New Roman" w:cs="Times New Roman"/>
          <w:sz w:val="24"/>
          <w:szCs w:val="24"/>
        </w:rPr>
        <w:t>symbol tendencji wzrostowej</w:t>
      </w:r>
    </w:p>
    <w:p w14:paraId="3A7D0051" w14:textId="2BC0EC5D" w:rsidR="00AE225C" w:rsidRDefault="00AE225C">
      <w:pPr>
        <w:rPr>
          <w:rFonts w:ascii="Times New Roman" w:hAnsi="Times New Roman" w:cs="Times New Roman"/>
          <w:sz w:val="24"/>
          <w:szCs w:val="24"/>
        </w:rPr>
      </w:pPr>
      <w:r w:rsidRPr="00073053">
        <w:rPr>
          <w:rFonts w:ascii="Times New Roman" w:hAnsi="Times New Roman" w:cs="Times New Roman"/>
          <w:b/>
          <w:bCs/>
          <w:sz w:val="24"/>
          <w:szCs w:val="24"/>
        </w:rPr>
        <w:t xml:space="preserve">Hossa: </w:t>
      </w:r>
      <w:r w:rsidRPr="00073053">
        <w:rPr>
          <w:rFonts w:ascii="Times New Roman" w:hAnsi="Times New Roman" w:cs="Times New Roman"/>
          <w:sz w:val="24"/>
          <w:szCs w:val="24"/>
        </w:rPr>
        <w:t>długotrwała, silna tendencja wzrostowa na rynku.</w:t>
      </w:r>
    </w:p>
    <w:p w14:paraId="2338882C" w14:textId="4ACCD866" w:rsidR="00A81DBA" w:rsidRDefault="00A81DBA">
      <w:pPr>
        <w:rPr>
          <w:rFonts w:ascii="Times New Roman" w:hAnsi="Times New Roman" w:cs="Times New Roman"/>
          <w:sz w:val="24"/>
          <w:szCs w:val="24"/>
        </w:rPr>
      </w:pPr>
    </w:p>
    <w:p w14:paraId="038EFC4D" w14:textId="77777777" w:rsidR="000A1CF8" w:rsidRDefault="000A1CF8">
      <w:pPr>
        <w:rPr>
          <w:rFonts w:ascii="Times New Roman" w:hAnsi="Times New Roman" w:cs="Times New Roman"/>
          <w:sz w:val="24"/>
          <w:szCs w:val="24"/>
        </w:rPr>
      </w:pPr>
    </w:p>
    <w:p w14:paraId="6A97DA77" w14:textId="26516545" w:rsidR="000A1CF8" w:rsidRPr="000A1CF8" w:rsidRDefault="000A1CF8">
      <w:pPr>
        <w:rPr>
          <w:rFonts w:ascii="Times New Roman" w:hAnsi="Times New Roman" w:cs="Times New Roman"/>
          <w:color w:val="FF0000"/>
          <w:sz w:val="24"/>
          <w:szCs w:val="24"/>
        </w:rPr>
      </w:pPr>
      <w:r w:rsidRPr="000A1CF8">
        <w:rPr>
          <w:rFonts w:ascii="Times New Roman" w:hAnsi="Times New Roman" w:cs="Times New Roman"/>
          <w:color w:val="FF0000"/>
          <w:sz w:val="24"/>
          <w:szCs w:val="24"/>
        </w:rPr>
        <w:lastRenderedPageBreak/>
        <w:t>Swoje wiadomości możesz pogłębić czytając materiał pod linkiem poniżej.</w:t>
      </w:r>
    </w:p>
    <w:p w14:paraId="2F96A7C8" w14:textId="2956894F" w:rsidR="00A81DBA" w:rsidRDefault="00112852">
      <w:pPr>
        <w:rPr>
          <w:rFonts w:ascii="Times New Roman" w:hAnsi="Times New Roman" w:cs="Times New Roman"/>
          <w:sz w:val="24"/>
          <w:szCs w:val="24"/>
        </w:rPr>
      </w:pPr>
      <w:hyperlink r:id="rId5" w:history="1">
        <w:r w:rsidR="000A1CF8" w:rsidRPr="00AC3628">
          <w:rPr>
            <w:rStyle w:val="Hipercze"/>
            <w:rFonts w:ascii="Times New Roman" w:hAnsi="Times New Roman" w:cs="Times New Roman"/>
            <w:sz w:val="24"/>
            <w:szCs w:val="24"/>
          </w:rPr>
          <w:t>https://epodreczniki.pl/a/kapital-czyli-jak-inwestowac-oszczednosci-na-rynku-gieldowym/DJOrKdVH2</w:t>
        </w:r>
      </w:hyperlink>
    </w:p>
    <w:p w14:paraId="055A390D" w14:textId="77777777" w:rsidR="00A81DBA" w:rsidRPr="00073053" w:rsidRDefault="00A81DBA">
      <w:pPr>
        <w:rPr>
          <w:rFonts w:ascii="Times New Roman" w:hAnsi="Times New Roman" w:cs="Times New Roman"/>
          <w:sz w:val="24"/>
          <w:szCs w:val="24"/>
        </w:rPr>
      </w:pPr>
    </w:p>
    <w:sectPr w:rsidR="00A81DBA" w:rsidRPr="00073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03E12"/>
    <w:multiLevelType w:val="multilevel"/>
    <w:tmpl w:val="0BFA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D974CD"/>
    <w:multiLevelType w:val="multilevel"/>
    <w:tmpl w:val="5D7CC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F"/>
    <w:rsid w:val="00073053"/>
    <w:rsid w:val="000A1CF8"/>
    <w:rsid w:val="00112852"/>
    <w:rsid w:val="00304E8F"/>
    <w:rsid w:val="004A0197"/>
    <w:rsid w:val="005B7278"/>
    <w:rsid w:val="00717D92"/>
    <w:rsid w:val="00784E66"/>
    <w:rsid w:val="00940951"/>
    <w:rsid w:val="0097286F"/>
    <w:rsid w:val="00A81DBA"/>
    <w:rsid w:val="00AE225C"/>
    <w:rsid w:val="00BA20F7"/>
    <w:rsid w:val="00BF1FE8"/>
    <w:rsid w:val="00C9691F"/>
    <w:rsid w:val="00F42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D99C"/>
  <w15:chartTrackingRefBased/>
  <w15:docId w15:val="{677DBC08-D3DF-4FEC-9048-58AD0A4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81DBA"/>
    <w:rPr>
      <w:color w:val="0563C1" w:themeColor="hyperlink"/>
      <w:u w:val="single"/>
    </w:rPr>
  </w:style>
  <w:style w:type="character" w:customStyle="1" w:styleId="UnresolvedMention">
    <w:name w:val="Unresolved Mention"/>
    <w:basedOn w:val="Domylnaczcionkaakapitu"/>
    <w:uiPriority w:val="99"/>
    <w:semiHidden/>
    <w:unhideWhenUsed/>
    <w:rsid w:val="00A81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7703">
      <w:bodyDiv w:val="1"/>
      <w:marLeft w:val="0"/>
      <w:marRight w:val="0"/>
      <w:marTop w:val="0"/>
      <w:marBottom w:val="0"/>
      <w:divBdr>
        <w:top w:val="none" w:sz="0" w:space="0" w:color="auto"/>
        <w:left w:val="none" w:sz="0" w:space="0" w:color="auto"/>
        <w:bottom w:val="none" w:sz="0" w:space="0" w:color="auto"/>
        <w:right w:val="none" w:sz="0" w:space="0" w:color="auto"/>
      </w:divBdr>
    </w:div>
    <w:div w:id="1474132745">
      <w:bodyDiv w:val="1"/>
      <w:marLeft w:val="0"/>
      <w:marRight w:val="0"/>
      <w:marTop w:val="0"/>
      <w:marBottom w:val="0"/>
      <w:divBdr>
        <w:top w:val="none" w:sz="0" w:space="0" w:color="auto"/>
        <w:left w:val="none" w:sz="0" w:space="0" w:color="auto"/>
        <w:bottom w:val="none" w:sz="0" w:space="0" w:color="auto"/>
        <w:right w:val="none" w:sz="0" w:space="0" w:color="auto"/>
      </w:divBdr>
      <w:divsChild>
        <w:div w:id="1064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podreczniki.pl/a/kapital-czyli-jak-inwestowac-oszczednosci-na-rynku-gieldowym/DJOrKdVH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5031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MJecka</dc:creator>
  <cp:keywords/>
  <dc:description/>
  <cp:lastModifiedBy>Asus2</cp:lastModifiedBy>
  <cp:revision>2</cp:revision>
  <dcterms:created xsi:type="dcterms:W3CDTF">2020-04-27T06:40:00Z</dcterms:created>
  <dcterms:modified xsi:type="dcterms:W3CDTF">2020-04-27T06:40:00Z</dcterms:modified>
</cp:coreProperties>
</file>